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FE" w:rsidRPr="001D7FBC" w:rsidRDefault="00535BFE" w:rsidP="00535BFE">
      <w:pPr>
        <w:pStyle w:val="a4"/>
        <w:rPr>
          <w:u w:val="single"/>
        </w:rPr>
      </w:pPr>
      <w:r>
        <w:rPr>
          <w:u w:val="single"/>
        </w:rPr>
        <w:t xml:space="preserve">12)Решение СЛАУ  методом </w:t>
      </w:r>
      <w:proofErr w:type="spellStart"/>
      <w:r>
        <w:rPr>
          <w:u w:val="single"/>
        </w:rPr>
        <w:t>Гауса</w:t>
      </w:r>
      <w:proofErr w:type="spellEnd"/>
      <w:r>
        <w:rPr>
          <w:u w:val="single"/>
        </w:rPr>
        <w:t>.</w:t>
      </w:r>
    </w:p>
    <w:p w:rsidR="00535BFE" w:rsidRPr="001D7FBC" w:rsidRDefault="00535BFE" w:rsidP="00535BFE">
      <w:pPr>
        <w:pStyle w:val="a4"/>
      </w:pPr>
      <w:r>
        <w:rPr>
          <w:b/>
          <w:bCs/>
        </w:rPr>
        <w:t>Метод Гаусса</w:t>
      </w:r>
      <w:hyperlink r:id="rId4" w:anchor="cite_note-gauss-0" w:history="1">
        <w:r>
          <w:rPr>
            <w:rStyle w:val="a3"/>
            <w:vertAlign w:val="superscript"/>
          </w:rPr>
          <w:t>[1]</w:t>
        </w:r>
      </w:hyperlink>
      <w:r>
        <w:t xml:space="preserve"> — классический метод решения </w:t>
      </w:r>
      <w:hyperlink r:id="rId5" w:tooltip="Система линейных алгебраических уравнений" w:history="1">
        <w:r>
          <w:rPr>
            <w:rStyle w:val="a3"/>
          </w:rPr>
          <w:t>системы линейных алгебраических уравнений</w:t>
        </w:r>
      </w:hyperlink>
      <w:r>
        <w:t xml:space="preserve"> (СЛАУ). Состоит в постепенном понижении порядка системы и исключении неизвестных.</w:t>
      </w:r>
    </w:p>
    <w:p w:rsidR="00535BFE" w:rsidRDefault="00535BFE" w:rsidP="00535BFE">
      <w:pPr>
        <w:pStyle w:val="2"/>
      </w:pPr>
      <w:r>
        <w:rPr>
          <w:rStyle w:val="mw-headline"/>
        </w:rPr>
        <w:t>Описание метода</w:t>
      </w:r>
    </w:p>
    <w:p w:rsidR="00535BFE" w:rsidRDefault="00535BFE" w:rsidP="00535BFE">
      <w:pPr>
        <w:pStyle w:val="a4"/>
      </w:pPr>
      <w:r>
        <w:t>Пусть исходная система выглядит следующим образом</w:t>
      </w:r>
    </w:p>
    <w:p w:rsidR="00535BFE" w:rsidRDefault="00535BFE" w:rsidP="00535BFE">
      <w:pPr>
        <w:pStyle w:val="a4"/>
      </w:pPr>
      <w:r>
        <w:rPr>
          <w:noProof/>
        </w:rPr>
        <w:drawing>
          <wp:inline distT="0" distB="0" distL="0" distR="0">
            <wp:extent cx="9248775" cy="809625"/>
            <wp:effectExtent l="19050" t="0" r="9525" b="0"/>
            <wp:docPr id="41" name="Рисунок 7" descr="\left\{\begin{array}{lcr}&#10;a_{11}x_1+\ldots+a_{1n}x_n &amp;=&amp; b_1 \\&#10;\ldots &amp; &amp; \\&#10;a_{m1}x_1+\ldots+a_{mn}x_n &amp;=&amp; b_m \\&#10;\end{array}\right.\iff Ax = b,\quad A=\left( \begin{array}{ccc}&#10;a_{11} &amp; \ldots &amp; a_{1n}\\&#10;\ldots &amp;  &amp;  \\&#10;a_{m1} &amp; \ldots &amp; a_{mn}&#10;\end{array}\right),\quad x = \left( \begin{array}{c}x_1 \\ \vdots \\ x_m \end{array} \right), \quad b = \left( \begin{array}{c}b_1 \\ \vdots \\ b_m \end{array} \right).\qu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left\{\begin{array}{lcr}&#10;a_{11}x_1+\ldots+a_{1n}x_n &amp;=&amp; b_1 \\&#10;\ldots &amp; &amp; \\&#10;a_{m1}x_1+\ldots+a_{mn}x_n &amp;=&amp; b_m \\&#10;\end{array}\right.\iff Ax = b,\quad A=\left( \begin{array}{ccc}&#10;a_{11} &amp; \ldots &amp; a_{1n}\\&#10;\ldots &amp;  &amp;  \\&#10;a_{m1} &amp; \ldots &amp; a_{mn}&#10;\end{array}\right),\quad x = \left( \begin{array}{c}x_1 \\ \vdots \\ x_m \end{array} \right), \quad b = \left( \begin{array}{c}b_1 \\ \vdots \\ b_m \end{array} \right).\quad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BFE" w:rsidRDefault="00535BFE" w:rsidP="00535BFE">
      <w:pPr>
        <w:pStyle w:val="a4"/>
      </w:pPr>
      <w:r>
        <w:t xml:space="preserve">Матрица </w:t>
      </w:r>
      <w:r>
        <w:rPr>
          <w:rStyle w:val="texhtml"/>
          <w:i/>
          <w:iCs/>
        </w:rPr>
        <w:t>A</w:t>
      </w:r>
      <w:r>
        <w:t xml:space="preserve"> называется основной матрицей системы, </w:t>
      </w:r>
      <w:proofErr w:type="spellStart"/>
      <w:r>
        <w:rPr>
          <w:rStyle w:val="texhtml"/>
          <w:i/>
          <w:iCs/>
        </w:rPr>
        <w:t>b</w:t>
      </w:r>
      <w:proofErr w:type="spellEnd"/>
      <w:r>
        <w:t xml:space="preserve"> - столбцом свободных членов.</w:t>
      </w:r>
    </w:p>
    <w:p w:rsidR="00535BFE" w:rsidRDefault="00535BFE" w:rsidP="00535BFE">
      <w:pPr>
        <w:pStyle w:val="a4"/>
      </w:pPr>
      <w:r>
        <w:t xml:space="preserve">Тогда согласно свойству </w:t>
      </w:r>
      <w:hyperlink r:id="rId7" w:tooltip="Элементарные преобразования матрицы" w:history="1">
        <w:r>
          <w:rPr>
            <w:rStyle w:val="a3"/>
          </w:rPr>
          <w:t>элементарных преобразований</w:t>
        </w:r>
      </w:hyperlink>
      <w:r>
        <w:t xml:space="preserve"> над строками основную матрицу этой системы можно привести к ступенчатому вид</w:t>
      </w:r>
      <w:proofErr w:type="gramStart"/>
      <w:r>
        <w:t>у(</w:t>
      </w:r>
      <w:proofErr w:type="gramEnd"/>
      <w:r>
        <w:t>эти же преобразования нужно применять к столбцу свободных членов):</w:t>
      </w:r>
    </w:p>
    <w:p w:rsidR="00535BFE" w:rsidRDefault="00535BFE" w:rsidP="00535BFE">
      <w:pPr>
        <w:pStyle w:val="a4"/>
      </w:pPr>
      <w:r>
        <w:rPr>
          <w:noProof/>
        </w:rPr>
        <w:drawing>
          <wp:inline distT="0" distB="0" distL="0" distR="0">
            <wp:extent cx="6905625" cy="1819275"/>
            <wp:effectExtent l="19050" t="0" r="9525" b="0"/>
            <wp:docPr id="42" name="Рисунок 8" descr="\left\{\begin{array}{rcl}&#10;\alpha_{1j_1}x_{j_1}+\alpha_{1j_2}x_{j_2}+\ldots+\alpha_{1j_r}x_{j_r}+\ldots+\alpha_{1j_n}x_{j_n} &amp;=&amp; \beta_1 \\&#10;                     \alpha_{2j_2}x_{j_2}+\ldots+\alpha_{2j_r}x_{j_r}+\ldots+\alpha_{2j_n}x_{j_n} &amp;=&amp; \beta_2 \\&#10;                                                                                               &amp;\ldots&amp; \\&#10;                                                 \alpha_{rj_r}x_{j_r}+\ldots+\alpha_{rj_n}x_{j_n} &amp;=&amp; \beta_r \\&#10;                                                                                                0 &amp;=&amp; \beta_{r+1}\\&#10;                                                                                                0 &amp;=&amp; 0 \\&#10;                                                                                               &amp;\ldots&amp; \\&#10;                                                                                                0 &amp;=&amp; 0&#10;\end{array}\right.,\qquad \alpha_{1j_1},\ldots,\alpha_{rj_r}\neq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left\{\begin{array}{rcl}&#10;\alpha_{1j_1}x_{j_1}+\alpha_{1j_2}x_{j_2}+\ldots+\alpha_{1j_r}x_{j_r}+\ldots+\alpha_{1j_n}x_{j_n} &amp;=&amp; \beta_1 \\&#10;                     \alpha_{2j_2}x_{j_2}+\ldots+\alpha_{2j_r}x_{j_r}+\ldots+\alpha_{2j_n}x_{j_n} &amp;=&amp; \beta_2 \\&#10;                                                                                               &amp;\ldots&amp; \\&#10;                                                 \alpha_{rj_r}x_{j_r}+\ldots+\alpha_{rj_n}x_{j_n} &amp;=&amp; \beta_r \\&#10;                                                                                                0 &amp;=&amp; \beta_{r+1}\\&#10;                                                                                                0 &amp;=&amp; 0 \\&#10;                                                                                               &amp;\ldots&amp; \\&#10;                                                                                                0 &amp;=&amp; 0&#10;\end{array}\right.,\qquad \alpha_{1j_1},\ldots,\alpha_{rj_r}\neq 0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BFE" w:rsidRDefault="00535BFE" w:rsidP="00535BFE">
      <w:pPr>
        <w:pStyle w:val="a4"/>
      </w:pPr>
      <w:r>
        <w:t xml:space="preserve">При этом будем считать, что </w:t>
      </w:r>
      <w:hyperlink r:id="rId9" w:tooltip="Базисный минор (страница отсутствует)" w:history="1">
        <w:r>
          <w:rPr>
            <w:rStyle w:val="a3"/>
          </w:rPr>
          <w:t>базисный минор</w:t>
        </w:r>
      </w:hyperlink>
      <w:r>
        <w:t xml:space="preserve">(ненулевой </w:t>
      </w:r>
      <w:hyperlink r:id="rId10" w:tooltip="Минор (линейная алгебра)" w:history="1">
        <w:r>
          <w:rPr>
            <w:rStyle w:val="a3"/>
          </w:rPr>
          <w:t>минор</w:t>
        </w:r>
      </w:hyperlink>
      <w:r>
        <w:t xml:space="preserve"> максимального порядка) основной матрицы находится в верхнем левом углу, т.е. в него входят только </w:t>
      </w:r>
      <w:proofErr w:type="spellStart"/>
      <w:r>
        <w:t>коэфиценты</w:t>
      </w:r>
      <w:proofErr w:type="spellEnd"/>
      <w:r>
        <w:t xml:space="preserve"> при переменных </w:t>
      </w:r>
      <w:r>
        <w:rPr>
          <w:noProof/>
        </w:rPr>
        <w:drawing>
          <wp:inline distT="0" distB="0" distL="0" distR="0">
            <wp:extent cx="866775" cy="142875"/>
            <wp:effectExtent l="19050" t="0" r="9525" b="0"/>
            <wp:docPr id="44" name="Рисунок 9" descr="x_{j_1},\ldots,x_{j_r}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x_{j_1},\ldots,x_{j_r}\!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anchor="cite_note-1" w:history="1">
        <w:r>
          <w:rPr>
            <w:rStyle w:val="a3"/>
            <w:vertAlign w:val="superscript"/>
          </w:rPr>
          <w:t>[2]</w:t>
        </w:r>
      </w:hyperlink>
      <w:r>
        <w:t>.</w:t>
      </w:r>
    </w:p>
    <w:p w:rsidR="00535BFE" w:rsidRDefault="00535BFE" w:rsidP="00535BFE">
      <w:pPr>
        <w:pStyle w:val="a4"/>
      </w:pPr>
      <w:r>
        <w:t xml:space="preserve">Тогда переменные </w:t>
      </w:r>
      <w:r>
        <w:rPr>
          <w:noProof/>
        </w:rPr>
        <w:drawing>
          <wp:inline distT="0" distB="0" distL="0" distR="0">
            <wp:extent cx="866775" cy="142875"/>
            <wp:effectExtent l="19050" t="0" r="9525" b="0"/>
            <wp:docPr id="46" name="Рисунок 10" descr="x_{j_1},\ldots,x_{j_r}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_{j_1},\ldots,x_{j_r}\!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называются </w:t>
      </w:r>
      <w:r>
        <w:rPr>
          <w:i/>
          <w:iCs/>
        </w:rPr>
        <w:t>главными переменными</w:t>
      </w:r>
      <w:r>
        <w:t xml:space="preserve">. Все остальные называются </w:t>
      </w:r>
      <w:r>
        <w:rPr>
          <w:i/>
          <w:iCs/>
        </w:rPr>
        <w:t>свободными</w:t>
      </w:r>
      <w:r>
        <w:t>.</w:t>
      </w:r>
    </w:p>
    <w:p w:rsidR="00535BFE" w:rsidRDefault="00535BFE" w:rsidP="00535BFE">
      <w:pPr>
        <w:pStyle w:val="a4"/>
      </w:pPr>
      <w:r>
        <w:t xml:space="preserve">Если хотя бы одно число </w:t>
      </w:r>
      <w:r>
        <w:rPr>
          <w:noProof/>
        </w:rPr>
        <w:drawing>
          <wp:inline distT="0" distB="0" distL="0" distR="0">
            <wp:extent cx="495300" cy="190500"/>
            <wp:effectExtent l="19050" t="0" r="0" b="0"/>
            <wp:docPr id="47" name="Рисунок 11" descr="\beta_i\neq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beta_i\neq 0\!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где </w:t>
      </w:r>
      <w:proofErr w:type="spellStart"/>
      <w:r>
        <w:rPr>
          <w:rStyle w:val="texhtml"/>
          <w:i/>
          <w:iCs/>
        </w:rPr>
        <w:t>i</w:t>
      </w:r>
      <w:proofErr w:type="spellEnd"/>
      <w:r>
        <w:rPr>
          <w:rStyle w:val="texhtml"/>
        </w:rPr>
        <w:t xml:space="preserve"> &gt; </w:t>
      </w:r>
      <w:proofErr w:type="spellStart"/>
      <w:r>
        <w:rPr>
          <w:rStyle w:val="texhtml"/>
          <w:i/>
          <w:iCs/>
        </w:rPr>
        <w:t>r</w:t>
      </w:r>
      <w:proofErr w:type="spellEnd"/>
      <w:r>
        <w:t>, то рассматриваемая система несовместна.</w:t>
      </w:r>
    </w:p>
    <w:p w:rsidR="00535BFE" w:rsidRDefault="00535BFE" w:rsidP="00535BFE">
      <w:pPr>
        <w:pStyle w:val="a4"/>
      </w:pPr>
      <w:r>
        <w:t xml:space="preserve">Пусть, что </w:t>
      </w:r>
      <w:r>
        <w:rPr>
          <w:noProof/>
        </w:rPr>
        <w:drawing>
          <wp:inline distT="0" distB="0" distL="0" distR="0">
            <wp:extent cx="495300" cy="171450"/>
            <wp:effectExtent l="19050" t="0" r="0" b="0"/>
            <wp:docPr id="49" name="Рисунок 12" descr="\beta_i =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beta_i = 0\!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для любых </w:t>
      </w:r>
      <w:proofErr w:type="spellStart"/>
      <w:r>
        <w:rPr>
          <w:rStyle w:val="texhtml"/>
          <w:i/>
          <w:iCs/>
        </w:rPr>
        <w:t>i</w:t>
      </w:r>
      <w:proofErr w:type="spellEnd"/>
      <w:r>
        <w:rPr>
          <w:rStyle w:val="texhtml"/>
        </w:rPr>
        <w:t xml:space="preserve"> &gt; </w:t>
      </w:r>
      <w:proofErr w:type="spellStart"/>
      <w:r>
        <w:rPr>
          <w:rStyle w:val="texhtml"/>
          <w:i/>
          <w:iCs/>
        </w:rPr>
        <w:t>r</w:t>
      </w:r>
      <w:proofErr w:type="spellEnd"/>
      <w:r>
        <w:t>.</w:t>
      </w:r>
    </w:p>
    <w:p w:rsidR="00535BFE" w:rsidRDefault="00535BFE" w:rsidP="00535BFE">
      <w:pPr>
        <w:pStyle w:val="a4"/>
      </w:pPr>
      <w:r>
        <w:t>Перенесём свободные переменные за знаки равенств и поделим каждое из уравнений системы на свой коэффициент при самом левом</w:t>
      </w:r>
      <w:proofErr w:type="gramStart"/>
      <w:r>
        <w:t xml:space="preserve"> </w:t>
      </w:r>
      <w:r>
        <w:rPr>
          <w:noProof/>
        </w:rPr>
        <w:drawing>
          <wp:inline distT="0" distB="0" distL="0" distR="0">
            <wp:extent cx="104775" cy="85725"/>
            <wp:effectExtent l="19050" t="0" r="9525" b="0"/>
            <wp:docPr id="53" name="Рисунок 13" descr="x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x\!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</w:t>
      </w:r>
      <w:r>
        <w:rPr>
          <w:noProof/>
        </w:rPr>
        <w:drawing>
          <wp:inline distT="0" distB="0" distL="0" distR="0">
            <wp:extent cx="1295400" cy="190500"/>
            <wp:effectExtent l="19050" t="0" r="0" b="0"/>
            <wp:docPr id="54" name="Рисунок 14" descr="\alpha_{ij_i},\, i=1,\ldots,r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alpha_{ij_i},\, i=1,\ldots,r\!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proofErr w:type="gramEnd"/>
      <w:r>
        <w:t xml:space="preserve">где </w:t>
      </w:r>
      <w:r>
        <w:rPr>
          <w:noProof/>
        </w:rPr>
        <w:drawing>
          <wp:inline distT="0" distB="0" distL="0" distR="0">
            <wp:extent cx="57150" cy="133350"/>
            <wp:effectExtent l="19050" t="0" r="0" b="0"/>
            <wp:docPr id="55" name="Рисунок 15" descr="i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\!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номер строки):</w:t>
      </w:r>
    </w:p>
    <w:p w:rsidR="00535BFE" w:rsidRDefault="00535BFE" w:rsidP="00535BFE">
      <w:pPr>
        <w:pStyle w:val="a4"/>
      </w:pPr>
      <w:r>
        <w:rPr>
          <w:noProof/>
        </w:rPr>
        <w:lastRenderedPageBreak/>
        <w:drawing>
          <wp:inline distT="0" distB="0" distL="0" distR="0">
            <wp:extent cx="8372475" cy="1038225"/>
            <wp:effectExtent l="19050" t="0" r="9525" b="0"/>
            <wp:docPr id="56" name="Рисунок 16" descr="\left\{\begin{array}{rcc}&#10;x_{j_1}+\widehat{\alpha}_{1j_2}x_{j_2}+\ldots+\widehat{\alpha}_{1j_r}x_{j_r}&amp;=&amp; \widehat{\beta}_1-\widehat{\alpha}_{1j_{r+1}}x_{j_{r+1}}-\ldots- \widehat{\alpha}_{1j_n}x_{j_n} \\&#10;                     x_{j_2}+\ldots+\widehat{\alpha}_{2j_r}x_{j_r}&amp;=&amp; \widehat{\beta}_2-\widehat{\alpha}_{2j_{r+1}}x_{j_{r+1}}-\ldots- \widehat{\alpha}_{2j_n}x_{j_n} \\&#10;                                                           &amp;\ldots&amp; \\&#10;                                                       x_{j_r}&amp;=&amp; \widehat{\beta}_r-\widehat{\alpha}_{rj_{r+1}}x_{j_{r+1}}-\ldots- \widehat{\alpha}_{rj_n}x_{j_n} \\&#10;\end{array}\right., \qquad \widehat{\beta}_i=\frac{\beta_i}{\alpha_{ij_i}},\quad \widehat{\alpha}_{ij_k}=\frac{\alpha_{ij_k}}{\alpha_{ij_i}}\quad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left\{\begin{array}{rcc}&#10;x_{j_1}+\widehat{\alpha}_{1j_2}x_{j_2}+\ldots+\widehat{\alpha}_{1j_r}x_{j_r}&amp;=&amp; \widehat{\beta}_1-\widehat{\alpha}_{1j_{r+1}}x_{j_{r+1}}-\ldots- \widehat{\alpha}_{1j_n}x_{j_n} \\&#10;                     x_{j_2}+\ldots+\widehat{\alpha}_{2j_r}x_{j_r}&amp;=&amp; \widehat{\beta}_2-\widehat{\alpha}_{2j_{r+1}}x_{j_{r+1}}-\ldots- \widehat{\alpha}_{2j_n}x_{j_n} \\&#10;                                                           &amp;\ldots&amp; \\&#10;                                                       x_{j_r}&amp;=&amp; \widehat{\beta}_r-\widehat{\alpha}_{rj_{r+1}}x_{j_{r+1}}-\ldots- \widehat{\alpha}_{rj_n}x_{j_n} \\&#10;\end{array}\right., \qquad \widehat{\beta}_i=\frac{\beta_i}{\alpha_{ij_i}},\quad \widehat{\alpha}_{ij_k}=\frac{\alpha_{ij_k}}{\alpha_{ij_i}}\quad (2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4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>
        <w:br/>
        <w:t xml:space="preserve">где </w:t>
      </w:r>
      <w:r>
        <w:rPr>
          <w:noProof/>
        </w:rPr>
        <w:drawing>
          <wp:inline distT="0" distB="0" distL="0" distR="0">
            <wp:extent cx="2476500" cy="171450"/>
            <wp:effectExtent l="19050" t="0" r="0" b="0"/>
            <wp:docPr id="57" name="Рисунок 17" descr="i=1,\ldots,r,\quad k=i+1,\ldots,n.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=1,\ldots,r,\quad k=i+1,\ldots,n.\!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BFE" w:rsidRDefault="00535BFE" w:rsidP="00535BFE">
      <w:pPr>
        <w:pStyle w:val="a4"/>
      </w:pPr>
      <w:r>
        <w:t>Если свободным переменным системы (2) придавать все возможные значения и решать новую систему относительно главных неизвестных снизу ввер</w:t>
      </w:r>
      <w:proofErr w:type="gramStart"/>
      <w:r>
        <w:t>х(</w:t>
      </w:r>
      <w:proofErr w:type="gramEnd"/>
      <w:r>
        <w:t xml:space="preserve">т.е. от нижнего уравнения к верхнему), то мы получим все решения этой </w:t>
      </w:r>
      <w:hyperlink r:id="rId20" w:tooltip="СЛАУ" w:history="1">
        <w:r>
          <w:rPr>
            <w:rStyle w:val="a3"/>
          </w:rPr>
          <w:t>СЛАУ</w:t>
        </w:r>
      </w:hyperlink>
      <w:r>
        <w:t xml:space="preserve">. Так как эта система получена путём </w:t>
      </w:r>
      <w:hyperlink r:id="rId21" w:tooltip="Элементарные преобразования матрицы" w:history="1">
        <w:r>
          <w:rPr>
            <w:rStyle w:val="a3"/>
          </w:rPr>
          <w:t>элементарных преобразований</w:t>
        </w:r>
      </w:hyperlink>
      <w:r>
        <w:t xml:space="preserve"> над исходной системой (1), то по теореме об эквивалентности при элементарных преобразованиях системы (1) и (2) эквивалентны, т.е. множества их решений совпадают.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5BFE"/>
    <w:rsid w:val="00535BFE"/>
    <w:rsid w:val="00594F9B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35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535BFE"/>
    <w:rPr>
      <w:color w:val="0000FF"/>
      <w:u w:val="single"/>
    </w:rPr>
  </w:style>
  <w:style w:type="character" w:customStyle="1" w:styleId="mw-headline">
    <w:name w:val="mw-headline"/>
    <w:basedOn w:val="a0"/>
    <w:rsid w:val="00535BFE"/>
  </w:style>
  <w:style w:type="character" w:customStyle="1" w:styleId="texhtml">
    <w:name w:val="texhtml"/>
    <w:basedOn w:val="a0"/>
    <w:rsid w:val="00535BFE"/>
  </w:style>
  <w:style w:type="paragraph" w:styleId="a4">
    <w:name w:val="Normal (Web)"/>
    <w:basedOn w:val="a"/>
    <w:uiPriority w:val="99"/>
    <w:unhideWhenUsed/>
    <w:rsid w:val="00535BFE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B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7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12" Type="http://schemas.openxmlformats.org/officeDocument/2006/relationships/hyperlink" Target="http://ru.wikipedia.org/wiki/%D0%9C%D0%B5%D1%82%D0%BE%D0%B4_%D0%93%D0%B0%D1%83%D1%81%D1%81%D0%B0" TargetMode="External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://ru.wikipedia.org/wiki/%D0%A1%D0%9B%D0%90%D0%A3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%D0%9C%D0%B8%D0%BD%D0%BE%D1%80_%28%D0%BB%D0%B8%D0%BD%D0%B5%D0%B9%D0%BD%D0%B0%D1%8F_%D0%B0%D0%BB%D0%B3%D0%B5%D0%B1%D1%80%D0%B0%29" TargetMode="External"/><Relationship Id="rId19" Type="http://schemas.openxmlformats.org/officeDocument/2006/relationships/image" Target="media/image10.png"/><Relationship Id="rId4" Type="http://schemas.openxmlformats.org/officeDocument/2006/relationships/hyperlink" Target="http://ru.wikipedia.org/wiki/%D0%9C%D0%B5%D1%82%D0%BE%D0%B4_%D0%93%D0%B0%D1%83%D1%81%D1%81%D0%B0" TargetMode="External"/><Relationship Id="rId9" Type="http://schemas.openxmlformats.org/officeDocument/2006/relationships/hyperlink" Target="http://ru.wikipedia.org/w/index.php?title=%D0%91%D0%B0%D0%B7%D0%B8%D1%81%D0%BD%D1%8B%D0%B9_%D0%BC%D0%B8%D0%BD%D0%BE%D1%80&amp;action=edit&amp;redlink=1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2010-01-17T15:44:00Z</dcterms:created>
  <dcterms:modified xsi:type="dcterms:W3CDTF">2010-01-17T15:44:00Z</dcterms:modified>
</cp:coreProperties>
</file>